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D93" w:rsidRPr="00510D93" w:rsidRDefault="00510D93" w:rsidP="00510D9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r w:rsidRPr="00510D9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 Всемирном дне борьбы с ожирением</w:t>
      </w:r>
    </w:p>
    <w:bookmarkEnd w:id="0"/>
    <w:p w:rsidR="00510D93" w:rsidRPr="00510D93" w:rsidRDefault="00510D93" w:rsidP="00510D93">
      <w:pPr>
        <w:spacing w:after="0" w:line="240" w:lineRule="auto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b/>
          <w:bCs/>
          <w:i/>
          <w:iCs/>
          <w:color w:val="242424"/>
          <w:sz w:val="24"/>
          <w:szCs w:val="24"/>
          <w:lang w:eastAsia="ru-RU"/>
        </w:rPr>
        <w:t>11 октября во всем мире отмечается День борьбы с ожирением</w:t>
      </w:r>
    </w:p>
    <w:p w:rsidR="003B3DCF" w:rsidRPr="00510D93" w:rsidRDefault="003B3DCF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510D93" w:rsidRPr="00510D93" w:rsidRDefault="00510D93" w:rsidP="00510D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Сегодня ожирение – одна из глобальных проблем. По данным Всемирной организации здравоохранения (ВОЗ), в мире насчитывается 650 миллионов взрослых старше 18 лет и более 120 миллионов детей, страдающих ожирением. Ожирение относится к одному из основных факторов риска смертности. Ежегодно порядка 3 миллионов человек умирают из-за последствий избыточного веса или ожирения. По прогнозу ВОЗ, к 2025 году 2,7 миллиарда взрослых во всем мире будут страдать от избыточного веса и ожирения.</w:t>
      </w:r>
    </w:p>
    <w:p w:rsidR="00510D93" w:rsidRPr="00510D93" w:rsidRDefault="00510D93" w:rsidP="00510D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Ожирение способствует развитию множества осложнений, среди которых – сахарный диабет II типа, болезни сердца, артериальная гипертензия, хроническая болезнь почек и некоторые виды рака. В период пандемии выяснилось также, что люди с ожирением находятся в группе риска по развитию тяжелых осложнений при заражении </w:t>
      </w:r>
      <w:proofErr w:type="spellStart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коронавирусом</w:t>
      </w:r>
      <w:proofErr w:type="spellEnd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 В связи с этим значимость здорового, сбалансированного питания, качественных и безопасных продуктов увеличилась в разы.</w:t>
      </w:r>
    </w:p>
    <w:p w:rsidR="00510D93" w:rsidRPr="00510D93" w:rsidRDefault="00510D93" w:rsidP="00510D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Во всем мире также растет распространенность ожирения у детей и подростков: в развитых странах до 25% подростков имеют избыточную массу тела, а 15% – ожирение.</w:t>
      </w: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 словам </w:t>
      </w:r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вице-премьера РФ Татьяны Алексеевны Голиковой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во многих странах детское ожирение достигло эпидемического уровня. За последние 30 лет количество детей с ожирением выросло вдвое, подростков – в четыре раза. В большинстве случаев эта ситуация определяется нарушениями питания в детстве и ранним формированием нездоровых пищевых привычек.</w:t>
      </w: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«К сожалению, эта проблема не только мировая, она затрагивает и нас. В целом, по итогам 2020 года в России ожирение среди детей составило почти 1318 случаев на 100 тысяч населения, у подростков – в 2,3 раза выше, или 3075 случаев. В течение последних десяти лет темп прироста распространения ожирения составлял у детей почти 9% в год, у подростков – почти 7,6% в год. По итогам выборочного анкетирования школьников, которое было проведено в рамках федерального проекта «Укрепление общественного здоровья» национального проекта «Демография», избыточная масса тела выявлена у 18% опрошенных школьников, ожирение – у 8%, а по отдельным регионам дети с избыточной массой тела в 1–4 классах превышают 30%. Это очень серьезные показатели, которые должны нас всех заставить задуматься»,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– отметила Татьяна Алексеевна Голикова.</w:t>
      </w:r>
    </w:p>
    <w:p w:rsidR="00510D93" w:rsidRPr="00510D93" w:rsidRDefault="00510D93" w:rsidP="00510D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spellStart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</w:t>
      </w:r>
      <w:proofErr w:type="spellEnd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проводит комплексную работу по реализации федерального проекта «Укрепление общественного здоровья» в рамках нацпроекта «Демография», направленную на продвижение принципов здорового питания, снижение дефицита микронутриентов и снижение темпов роста ожирения в России.</w:t>
      </w: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b/>
          <w:bCs/>
          <w:i/>
          <w:iCs/>
          <w:color w:val="242424"/>
          <w:sz w:val="24"/>
          <w:szCs w:val="24"/>
          <w:lang w:eastAsia="ru-RU"/>
        </w:rPr>
        <w:t>«</w:t>
      </w:r>
      <w:r w:rsidRPr="00510D93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Цель проекта – помочь людям улучшить качество своей жизни и здоровья, обеспечить безопасными и качественными продуктами, а также познакомить с азами здорового питания каждую семью. Пандемия внесла коррективы в жизнь каждого человека. Внимательное и ответственное отношение к себе и своей семье – вот главная задача каждого человека»,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510D93">
        <w:rPr>
          <w:rFonts w:ascii="Times New Roman" w:eastAsia="Times New Roman" w:hAnsi="Times New Roman" w:cs="Times New Roman"/>
          <w:b/>
          <w:bCs/>
          <w:i/>
          <w:iCs/>
          <w:color w:val="242424"/>
          <w:sz w:val="24"/>
          <w:szCs w:val="24"/>
          <w:lang w:eastAsia="ru-RU"/>
        </w:rPr>
        <w:t>–</w:t>
      </w:r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 заявила Главный санитарный врач РФ, руководитель </w:t>
      </w:r>
      <w:proofErr w:type="spellStart"/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Роспотребнадзора</w:t>
      </w:r>
      <w:proofErr w:type="spellEnd"/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Анна Юрьевна Попова.</w:t>
      </w: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Первая задача </w:t>
      </w:r>
      <w:r w:rsidRPr="00510D93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– 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выяснить состояние питания населения и наиболее значимые отклонения в пищевом поведении. Суммарно в 2019-2020 году оценка питания обучающихся была проведена в 5083 школах, были опрошены 50 098 учеников начальной̆, средней̆ и старшей̆ школы вместе с родителями. В 2021 году планируется провести исследование в 49 регионах Российской Федерации.</w:t>
      </w: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Вторая задача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510D93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–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 определить возможности резервов биоресурсов в каждом крае, чтобы максимально их использовать для питания населения. Проводится оценка доступа россиян к отечественным пищевым продуктам, способствующим устранению дефицита микро- и </w:t>
      </w:r>
      <w:proofErr w:type="spellStart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макронутриентов</w:t>
      </w:r>
      <w:proofErr w:type="spellEnd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в том числе путем усиления лабораторного контроля за показателями качества пищевой продукции, представленной на полках магазинов. Согласно утвержденным методикам, исследуются 11 групп пищевой продукции, каждая по 10-15 показателям качества и безопасности (витамины, микро- и макроэлементы, соль, сахар, трансизомеры, антибиотики и другие). В 2019-2020 годах для мониторинга качества пищевых продуктов дооборудовано 29 испытательных лабораторных центров </w:t>
      </w:r>
      <w:proofErr w:type="spellStart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Роспотребнадзора</w:t>
      </w:r>
      <w:proofErr w:type="spellEnd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приобретено 945 единиц оборудования, внедрено 184 методики исследований, что позволило увеличить количество исследуемых показателей качества на 30% (с 87 до 117).</w:t>
      </w:r>
    </w:p>
    <w:p w:rsidR="00510D93" w:rsidRPr="00510D93" w:rsidRDefault="00510D93" w:rsidP="00510D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Осуществлен мониторинг 76 844 торговых точек на предмет изучения доступа россиян к отечественным пищевым продуктам, способствующим устранению дефицита микро- и </w:t>
      </w:r>
      <w:proofErr w:type="spellStart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макронутриентов</w:t>
      </w:r>
      <w:proofErr w:type="spellEnd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 отобрано 15 658 образцов пищевой продукции, проведено 590 000 исследований по показателям безопасности и 117 показателям качества. Система мониторинга позволяет провести детальную оценку фактического питания населения в различных регионах России. На основе полученных аналитических данных будут разработаны региональные и объектовые программы профилактики нарушений здоровья населения.</w:t>
      </w: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Третья задача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510D93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–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разработать технологии производства полезной еды, способствующей оздоровлению людей, а затем оптимизировать питание детского и взрослого населения.</w:t>
      </w:r>
    </w:p>
    <w:p w:rsidR="00510D93" w:rsidRPr="00510D93" w:rsidRDefault="00510D93" w:rsidP="00510D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Главным связующим звеном в решении этих проблем должно стать образование населения. Потому что без знаний люди не смогут осознанно стремиться быть здоровыми и создавать собственный рацион, отвечающий принципам оптимального питания.</w:t>
      </w: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Сегодня россияне имеют доступ к самой актуальной информации по вопросам здорового питания, проверенной научными экспертами.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 Ведущие СМИ, эксперты, </w:t>
      </w:r>
      <w:proofErr w:type="spellStart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амбассадоры</w:t>
      </w:r>
      <w:proofErr w:type="spellEnd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образовательные и родительские сообщества поддерживают проект. Создан портал </w:t>
      </w:r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www.здоровое-питание.рф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где работает </w:t>
      </w:r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обучающий раздел «</w:t>
      </w:r>
      <w:hyperlink r:id="rId6" w:history="1">
        <w:r w:rsidRPr="00510D93">
          <w:rPr>
            <w:rFonts w:ascii="Times New Roman" w:eastAsia="Times New Roman" w:hAnsi="Times New Roman" w:cs="Times New Roman"/>
            <w:b/>
            <w:bCs/>
            <w:color w:val="1D85B3"/>
            <w:sz w:val="24"/>
            <w:szCs w:val="24"/>
            <w:u w:val="single"/>
            <w:lang w:eastAsia="ru-RU"/>
          </w:rPr>
          <w:t>Школа здорового питания</w:t>
        </w:r>
      </w:hyperlink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»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с лекциями, образовательными программами и открытыми уроками для школьников; совместно с читателями </w:t>
      </w:r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создана народная «</w:t>
      </w:r>
      <w:hyperlink r:id="rId7" w:history="1">
        <w:r w:rsidRPr="00510D93">
          <w:rPr>
            <w:rFonts w:ascii="Times New Roman" w:eastAsia="Times New Roman" w:hAnsi="Times New Roman" w:cs="Times New Roman"/>
            <w:b/>
            <w:bCs/>
            <w:color w:val="1D85B3"/>
            <w:sz w:val="24"/>
            <w:szCs w:val="24"/>
            <w:u w:val="single"/>
            <w:lang w:eastAsia="ru-RU"/>
          </w:rPr>
          <w:t>Книга о вкусной и здоровой пище – готовим вместе</w:t>
        </w:r>
      </w:hyperlink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»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где размещены рецепты и мастер-классы ведущих шеф-поваров. Открылся </w:t>
      </w:r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новый раздел «</w:t>
      </w:r>
      <w:hyperlink r:id="rId8" w:history="1">
        <w:r w:rsidRPr="00510D93">
          <w:rPr>
            <w:rFonts w:ascii="Times New Roman" w:eastAsia="Times New Roman" w:hAnsi="Times New Roman" w:cs="Times New Roman"/>
            <w:b/>
            <w:bCs/>
            <w:color w:val="1D85B3"/>
            <w:sz w:val="24"/>
            <w:szCs w:val="24"/>
            <w:u w:val="single"/>
            <w:lang w:eastAsia="ru-RU"/>
          </w:rPr>
          <w:t>Карта питания России</w:t>
        </w:r>
      </w:hyperlink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»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представляющий информацию о том, как питаются на огромной территории нашей страны </w:t>
      </w:r>
      <w:r w:rsidRPr="00510D93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– 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 Калининграда до Владивостока и от Мурманска до Махачкалы.</w:t>
      </w: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Кроме того, на портале </w:t>
      </w:r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работает уникальная многофункциональная платформа «</w:t>
      </w:r>
      <w:hyperlink r:id="rId9" w:history="1">
        <w:r w:rsidRPr="00510D93">
          <w:rPr>
            <w:rFonts w:ascii="Times New Roman" w:eastAsia="Times New Roman" w:hAnsi="Times New Roman" w:cs="Times New Roman"/>
            <w:b/>
            <w:bCs/>
            <w:color w:val="1D85B3"/>
            <w:sz w:val="24"/>
            <w:szCs w:val="24"/>
            <w:u w:val="single"/>
            <w:lang w:eastAsia="ru-RU"/>
          </w:rPr>
          <w:t>4 сезона – тарелка здорового человека</w:t>
        </w:r>
      </w:hyperlink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»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где каждый может бесплатно подобрать индивидуальную программу питания, тренировку и задать вопросы эксперту. Уже сегодня всем жителям страны доступны более 40 программ – для снижения или удержания веса. Программы предназначены не только для здоровых людей, но также и для тех, у кого есть различные заболевания, в том числе сопутствующие ожирению (например, диабет, гипертония, сердечно-сосудистые нарушения, повышенный уровень холестерина и другие проблемы). Ведущие специалисты и эксперты ФГБУН «ФИЦ питания, биотехнологии и безопасности пищи» и других экспертных организаций тщательно разрабатывали программы, опираясь на лабораторные исследования </w:t>
      </w:r>
      <w:proofErr w:type="spellStart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Роспотребнадзора</w:t>
      </w:r>
      <w:proofErr w:type="spellEnd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СПРАВОЧНО</w:t>
      </w:r>
    </w:p>
    <w:p w:rsidR="00510D93" w:rsidRPr="00510D93" w:rsidRDefault="00510D93" w:rsidP="00510D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 2019 года в активную фазу реализации вошел национальный проект «Демография», главным приоритетом которого стало сохранение и приумножение населения России. Основные цели проекта – увеличение ожидаемой продолжительности здоровой жизни населения до 78 лет; снижение смертности людей старше трудоспособного возраста, увеличение суммарной рождаемости. А также увеличение доли граждан, ведущих здоровый образ жизни, систематически занимающихся физической культурой и спортом.</w:t>
      </w:r>
    </w:p>
    <w:p w:rsidR="00510D93" w:rsidRPr="00510D93" w:rsidRDefault="00510D93" w:rsidP="00510D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Здоровый образ жизни невозможен без правильного, сбалансированного питания. В рамках национального проекта «Демография» </w:t>
      </w:r>
      <w:proofErr w:type="spellStart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</w:t>
      </w:r>
      <w:proofErr w:type="spellEnd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реализует Федеральный проект «Укрепление общественного здоровья» в части здорового питания.</w:t>
      </w:r>
    </w:p>
    <w:p w:rsidR="00510D93" w:rsidRPr="00510D93" w:rsidRDefault="00510D93" w:rsidP="00510D9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spellStart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</w:t>
      </w:r>
      <w:proofErr w:type="spellEnd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ведет регулярную и масштабную работу по улучшению качества питания населения. В рамках федерального проекта «Укрепление общественного здоровья» ведется контроль за показателями качества продуктов питания на полках магазинов, а также приняты новые санитарные правила и нормы, направленные на повышение качества пищевой продукции. Оборудовано 89 испытательных лабораторных центров. Исследуются 15 групп пищевой продукции, каждая по 10–15 показателям (микро- и макроэлементы, включая витамины, трансизомеры, антибиотики и т. д.).</w:t>
      </w: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Важным направлением работы </w:t>
      </w:r>
      <w:proofErr w:type="spellStart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Роспотребнадзора</w:t>
      </w:r>
      <w:proofErr w:type="spellEnd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является просветительская и информационная работа с населением. В 2019 году создан и развивается портал </w:t>
      </w:r>
      <w:proofErr w:type="spellStart"/>
      <w:r w:rsidR="002B613F">
        <w:fldChar w:fldCharType="begin"/>
      </w:r>
      <w:r w:rsidR="002B613F">
        <w:instrText>HYPERLINK "http://xn----8sbehgcimb3cfabqj3b.xn--p1ai/"</w:instrText>
      </w:r>
      <w:r w:rsidR="002B613F">
        <w:fldChar w:fldCharType="separate"/>
      </w:r>
      <w:r w:rsidRPr="00510D93">
        <w:rPr>
          <w:rFonts w:ascii="Times New Roman" w:eastAsia="Times New Roman" w:hAnsi="Times New Roman" w:cs="Times New Roman"/>
          <w:color w:val="1D85B3"/>
          <w:sz w:val="24"/>
          <w:szCs w:val="24"/>
          <w:u w:val="single"/>
          <w:lang w:eastAsia="ru-RU"/>
        </w:rPr>
        <w:t>здоровое-питание.рф</w:t>
      </w:r>
      <w:proofErr w:type="spellEnd"/>
      <w:r w:rsidR="002B613F">
        <w:fldChar w:fldCharType="end"/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специальные </w:t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онлайн-проекты </w:t>
      </w:r>
      <w:hyperlink r:id="rId10" w:history="1">
        <w:r w:rsidRPr="00510D93">
          <w:rPr>
            <w:rFonts w:ascii="Times New Roman" w:eastAsia="Times New Roman" w:hAnsi="Times New Roman" w:cs="Times New Roman"/>
            <w:color w:val="1D85B3"/>
            <w:sz w:val="24"/>
            <w:szCs w:val="24"/>
            <w:u w:val="single"/>
            <w:lang w:eastAsia="ru-RU"/>
          </w:rPr>
          <w:t>школа.здоровое-питание.рф</w:t>
        </w:r>
      </w:hyperlink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 </w:t>
      </w:r>
      <w:hyperlink r:id="rId11" w:history="1">
        <w:r w:rsidRPr="00510D93">
          <w:rPr>
            <w:rFonts w:ascii="Times New Roman" w:eastAsia="Times New Roman" w:hAnsi="Times New Roman" w:cs="Times New Roman"/>
            <w:color w:val="1D85B3"/>
            <w:sz w:val="24"/>
            <w:szCs w:val="24"/>
            <w:u w:val="single"/>
            <w:lang w:eastAsia="ru-RU"/>
          </w:rPr>
          <w:t>рецепты.здоровое-питание.рф</w:t>
        </w:r>
      </w:hyperlink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а также страницы проекта в социальных сетях.</w:t>
      </w:r>
    </w:p>
    <w:p w:rsid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«Школе здорового питания» доступны </w:t>
      </w:r>
      <w:proofErr w:type="spellStart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видеолекции</w:t>
      </w:r>
      <w:proofErr w:type="spellEnd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созданные при участии экспертов проекта. Специалисты делятся ценными знаниями о специфике питания людей разных возрастов. В 2021 году запущен уникальный сервис проекта «Здоровое питание» – </w:t>
      </w:r>
      <w:hyperlink r:id="rId12" w:history="1">
        <w:r w:rsidRPr="00510D93">
          <w:rPr>
            <w:rFonts w:ascii="Times New Roman" w:eastAsia="Times New Roman" w:hAnsi="Times New Roman" w:cs="Times New Roman"/>
            <w:color w:val="1D85B3"/>
            <w:sz w:val="24"/>
            <w:szCs w:val="24"/>
            <w:u w:val="single"/>
            <w:lang w:eastAsia="ru-RU"/>
          </w:rPr>
          <w:t>«4 сезона – тарелка здорового человека»</w:t>
        </w:r>
      </w:hyperlink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 Это многофункциональная сервисная платформа, с помощью которой каждый пользователь сможет подобрать для себя здоровое меню в зависимости от задачи – для снижения или удержания веса, для профилактики различных заболеваний. Уже сейчас доступны более 40 программ питания, добавляются новые. Все они одобрены специалистами ФГБУН «ФИЦ питания, биотехнологии и безопасности пищи» и других научных центров.</w:t>
      </w:r>
    </w:p>
    <w:p w:rsidR="007733A7" w:rsidRPr="00510D93" w:rsidRDefault="007733A7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Также в 2021 году запущен новый инструмент проекта «Здоровое питание» – </w:t>
      </w:r>
      <w:hyperlink r:id="rId13" w:history="1">
        <w:r w:rsidRPr="00510D93">
          <w:rPr>
            <w:rFonts w:ascii="Times New Roman" w:eastAsia="Times New Roman" w:hAnsi="Times New Roman" w:cs="Times New Roman"/>
            <w:color w:val="1D85B3"/>
            <w:sz w:val="24"/>
            <w:szCs w:val="24"/>
            <w:u w:val="single"/>
            <w:lang w:eastAsia="ru-RU"/>
          </w:rPr>
          <w:t>Карта питания России</w:t>
        </w:r>
      </w:hyperlink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 Это обширная база данных по культуре питания российских регионов, представленная в интерактивном формате. Карта позволяет в наглядной форме получить информацию про жителей нашей страны и их традиции, познакомиться с особенностями жизни и пищевых привычек в различных регионах России – от Владивостока до Калининграда.</w:t>
      </w:r>
    </w:p>
    <w:p w:rsidR="00510D93" w:rsidRPr="00510D93" w:rsidRDefault="00510D93" w:rsidP="00510D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Всего к проекту присоединились более 125 млн человек: посетителями сайта </w:t>
      </w:r>
      <w:proofErr w:type="spellStart"/>
      <w:r w:rsidR="002B613F">
        <w:fldChar w:fldCharType="begin"/>
      </w:r>
      <w:r w:rsidR="002B613F">
        <w:instrText>HYPERLINK "http://xn----8sbehgcimb3cfabqj3b.xn--p1ai/"</w:instrText>
      </w:r>
      <w:r w:rsidR="002B613F">
        <w:fldChar w:fldCharType="separate"/>
      </w:r>
      <w:r w:rsidRPr="00510D93">
        <w:rPr>
          <w:rFonts w:ascii="Times New Roman" w:eastAsia="Times New Roman" w:hAnsi="Times New Roman" w:cs="Times New Roman"/>
          <w:color w:val="1D85B3"/>
          <w:sz w:val="24"/>
          <w:szCs w:val="24"/>
          <w:u w:val="single"/>
          <w:lang w:eastAsia="ru-RU"/>
        </w:rPr>
        <w:t>здоровое-питание.рф</w:t>
      </w:r>
      <w:proofErr w:type="spellEnd"/>
      <w:r w:rsidR="002B613F">
        <w:fldChar w:fldCharType="end"/>
      </w:r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 стали около 91 </w:t>
      </w:r>
      <w:proofErr w:type="spellStart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млн</w:t>
      </w:r>
      <w:proofErr w:type="spellEnd"/>
      <w:r w:rsidRPr="00510D9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человек, охват социальных сетей составил более 35 млн человек. </w:t>
      </w:r>
    </w:p>
    <w:p w:rsidR="00510D93" w:rsidRDefault="00510D93" w:rsidP="00510D93">
      <w:pPr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510D93" w:rsidRPr="00510D93" w:rsidRDefault="00510D93" w:rsidP="00510D93">
      <w:pPr>
        <w:spacing w:after="0" w:line="240" w:lineRule="auto"/>
        <w:rPr>
          <w:rFonts w:ascii="Times New Roman" w:eastAsia="Times New Roman" w:hAnsi="Times New Roman" w:cs="Times New Roman"/>
          <w:color w:val="1D1D1D"/>
          <w:sz w:val="20"/>
          <w:szCs w:val="20"/>
          <w:lang w:eastAsia="ru-RU"/>
        </w:rPr>
      </w:pPr>
      <w:r w:rsidRPr="00510D93">
        <w:rPr>
          <w:rFonts w:ascii="Times New Roman" w:eastAsia="Times New Roman" w:hAnsi="Times New Roman" w:cs="Times New Roman"/>
          <w:color w:val="1D1D1D"/>
          <w:sz w:val="20"/>
          <w:szCs w:val="20"/>
          <w:lang w:eastAsia="ru-RU"/>
        </w:rPr>
        <w:t>Источник: https://www.rospotrebnadzor.ru/</w:t>
      </w:r>
    </w:p>
    <w:p w:rsidR="0028730A" w:rsidRPr="00510D93" w:rsidRDefault="0028730A" w:rsidP="00510D93"/>
    <w:sectPr w:rsidR="0028730A" w:rsidRPr="00510D93" w:rsidSect="002873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969B7"/>
    <w:multiLevelType w:val="multilevel"/>
    <w:tmpl w:val="DCFE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9535C"/>
    <w:multiLevelType w:val="multilevel"/>
    <w:tmpl w:val="644E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9A1629"/>
    <w:multiLevelType w:val="multilevel"/>
    <w:tmpl w:val="C9AA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81A46"/>
    <w:multiLevelType w:val="multilevel"/>
    <w:tmpl w:val="7050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CE6B77"/>
    <w:multiLevelType w:val="multilevel"/>
    <w:tmpl w:val="14B2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53922"/>
    <w:rsid w:val="000005BE"/>
    <w:rsid w:val="00024310"/>
    <w:rsid w:val="00053922"/>
    <w:rsid w:val="00075D83"/>
    <w:rsid w:val="000A1B5F"/>
    <w:rsid w:val="000E52C4"/>
    <w:rsid w:val="001101D8"/>
    <w:rsid w:val="001162A9"/>
    <w:rsid w:val="00117786"/>
    <w:rsid w:val="00234DDB"/>
    <w:rsid w:val="00237FF5"/>
    <w:rsid w:val="002505C0"/>
    <w:rsid w:val="00256EB3"/>
    <w:rsid w:val="0028730A"/>
    <w:rsid w:val="002B613F"/>
    <w:rsid w:val="002E5E36"/>
    <w:rsid w:val="00362F32"/>
    <w:rsid w:val="00392EE7"/>
    <w:rsid w:val="003A7100"/>
    <w:rsid w:val="003B3DCF"/>
    <w:rsid w:val="003B6002"/>
    <w:rsid w:val="004003E7"/>
    <w:rsid w:val="0043293D"/>
    <w:rsid w:val="00457BB4"/>
    <w:rsid w:val="004627D7"/>
    <w:rsid w:val="00496CC2"/>
    <w:rsid w:val="00496FA5"/>
    <w:rsid w:val="00510D93"/>
    <w:rsid w:val="00551826"/>
    <w:rsid w:val="00552F6F"/>
    <w:rsid w:val="005B55B1"/>
    <w:rsid w:val="00657652"/>
    <w:rsid w:val="00657A4D"/>
    <w:rsid w:val="006A7F6D"/>
    <w:rsid w:val="006C12C3"/>
    <w:rsid w:val="006D6E5A"/>
    <w:rsid w:val="006E4B0B"/>
    <w:rsid w:val="006F08DB"/>
    <w:rsid w:val="006F48F0"/>
    <w:rsid w:val="00741869"/>
    <w:rsid w:val="007733A7"/>
    <w:rsid w:val="007C20B8"/>
    <w:rsid w:val="008352FD"/>
    <w:rsid w:val="00856050"/>
    <w:rsid w:val="00860B99"/>
    <w:rsid w:val="008E0239"/>
    <w:rsid w:val="00941931"/>
    <w:rsid w:val="009705F8"/>
    <w:rsid w:val="009E53C8"/>
    <w:rsid w:val="00A5250F"/>
    <w:rsid w:val="00AF0510"/>
    <w:rsid w:val="00B1610A"/>
    <w:rsid w:val="00B54B03"/>
    <w:rsid w:val="00BD01E9"/>
    <w:rsid w:val="00C45EEB"/>
    <w:rsid w:val="00C57FC0"/>
    <w:rsid w:val="00C829E5"/>
    <w:rsid w:val="00CF79F3"/>
    <w:rsid w:val="00D536B1"/>
    <w:rsid w:val="00D84A5F"/>
    <w:rsid w:val="00DC0427"/>
    <w:rsid w:val="00DD2F2F"/>
    <w:rsid w:val="00E11A44"/>
    <w:rsid w:val="00F23729"/>
    <w:rsid w:val="00F311B5"/>
    <w:rsid w:val="00F44786"/>
    <w:rsid w:val="00F7210B"/>
    <w:rsid w:val="00FE3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5B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6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6E5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34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CF79F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051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82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53164932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5277802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11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891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394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1917126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6265903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0878500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41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3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0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3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28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235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8583699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48732655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5741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7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8274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7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5764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6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5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92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0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8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6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9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1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4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3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486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0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569956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752781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17718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969152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167905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10682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753787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230156">
                              <w:blockQuote w:val="1"/>
                              <w:marLeft w:val="0"/>
                              <w:marRight w:val="72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12" w:space="4" w:color="5E35B1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7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70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13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5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020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20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124358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11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7579922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510907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28373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647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58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3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7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7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60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24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08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5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1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6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57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983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0949116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27043456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065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0086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780880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76010254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20811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1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--8sbehgcimb3cfabqj3b.xn--p1ai/karta-pitanya/" TargetMode="External"/><Relationship Id="rId13" Type="http://schemas.openxmlformats.org/officeDocument/2006/relationships/hyperlink" Target="https://xn----8sbehgcimb3cfabqj3b.xn--p1ai/karta-pitanya/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e1aa4abnv2b.xn----8sbehgcimb3cfabqj3b.xn--p1ai/" TargetMode="External"/><Relationship Id="rId12" Type="http://schemas.openxmlformats.org/officeDocument/2006/relationships/hyperlink" Target="https://xn--4-8sboi4afs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xn--80atdl2c.xn----8sbehgcimb3cfabqj3b.xn--p1ai/" TargetMode="External"/><Relationship Id="rId11" Type="http://schemas.openxmlformats.org/officeDocument/2006/relationships/hyperlink" Target="http://xn--e1aa4abnv2b.xn----8sbehgcimb3cfabqj3b.xn--p1a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xn--80atdl2c.xn----8sbehgcimb3cfabqj3b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4-8sboi4afs.xn----8sbehgcimb3cfabqj3b.xn--p1a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87201-3D2D-4EA3-A902-9FF24A457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4</cp:revision>
  <cp:lastPrinted>2021-06-03T12:03:00Z</cp:lastPrinted>
  <dcterms:created xsi:type="dcterms:W3CDTF">2021-10-11T06:57:00Z</dcterms:created>
  <dcterms:modified xsi:type="dcterms:W3CDTF">2023-10-13T13:30:00Z</dcterms:modified>
</cp:coreProperties>
</file>